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511852">
        <w:rPr>
          <w:rFonts w:ascii="Arial" w:hAnsi="Arial" w:cs="Arial"/>
          <w:b/>
          <w:sz w:val="24"/>
        </w:rPr>
        <w:t>8</w:t>
      </w:r>
      <w:r w:rsidR="004E3401">
        <w:rPr>
          <w:rFonts w:ascii="Arial" w:hAnsi="Arial" w:cs="Arial"/>
          <w:b/>
          <w:sz w:val="24"/>
        </w:rPr>
        <w:t>5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4E3401">
        <w:rPr>
          <w:rFonts w:ascii="Arial" w:hAnsi="Arial" w:cs="Arial"/>
          <w:szCs w:val="22"/>
        </w:rPr>
        <w:t xml:space="preserve"> </w:t>
      </w:r>
      <w:r w:rsidR="004E3401">
        <w:rPr>
          <w:rFonts w:ascii="Arial" w:eastAsia="Arial" w:hAnsi="Arial" w:cs="Arial"/>
          <w:b/>
        </w:rPr>
        <w:t>EMMILY MIRANDA CUNHA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3F4690">
        <w:rPr>
          <w:rFonts w:ascii="Arial" w:eastAsia="Arial1" w:hAnsi="Arial" w:cs="Arial"/>
          <w:color w:val="080808"/>
          <w:szCs w:val="22"/>
        </w:rPr>
        <w:t>0</w:t>
      </w:r>
      <w:r w:rsidR="004E3401">
        <w:rPr>
          <w:rFonts w:ascii="Arial" w:eastAsia="Arial1" w:hAnsi="Arial" w:cs="Arial"/>
          <w:color w:val="080808"/>
          <w:szCs w:val="22"/>
        </w:rPr>
        <w:t>46</w:t>
      </w:r>
      <w:bookmarkStart w:id="0" w:name="_GoBack"/>
      <w:bookmarkEnd w:id="0"/>
      <w:r>
        <w:rPr>
          <w:rFonts w:ascii="Arial" w:eastAsia="Arial1" w:hAnsi="Arial" w:cs="Arial"/>
          <w:color w:val="080808"/>
          <w:szCs w:val="22"/>
        </w:rPr>
        <w:t>/2021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3F4690">
        <w:rPr>
          <w:rFonts w:ascii="Arial" w:eastAsia="Arial" w:hAnsi="Arial" w:cs="Arial"/>
          <w:szCs w:val="22"/>
        </w:rPr>
        <w:t>Chefe de</w:t>
      </w:r>
      <w:r w:rsidR="003F4690" w:rsidRPr="0004649D">
        <w:rPr>
          <w:rFonts w:ascii="Arial" w:eastAsia="Arial" w:hAnsi="Arial" w:cs="Arial"/>
          <w:szCs w:val="22"/>
        </w:rPr>
        <w:t xml:space="preserve"> Setor, símbolo CC-10</w:t>
      </w:r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>com efeitos retroativos a 31 de janeiro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6BA" w:rsidRDefault="009E66BA" w:rsidP="0085084D">
      <w:r>
        <w:separator/>
      </w:r>
    </w:p>
  </w:endnote>
  <w:endnote w:type="continuationSeparator" w:id="0">
    <w:p w:rsidR="009E66BA" w:rsidRDefault="009E66B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6BA" w:rsidRDefault="009E66BA" w:rsidP="0085084D">
      <w:r>
        <w:separator/>
      </w:r>
    </w:p>
  </w:footnote>
  <w:footnote w:type="continuationSeparator" w:id="0">
    <w:p w:rsidR="009E66BA" w:rsidRDefault="009E66B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E66B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3A355-E40F-4253-8087-1E004267D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2022-02-16T12:58:00Z</cp:lastPrinted>
  <dcterms:created xsi:type="dcterms:W3CDTF">2022-02-16T12:58:00Z</dcterms:created>
  <dcterms:modified xsi:type="dcterms:W3CDTF">2022-02-16T12:58:00Z</dcterms:modified>
</cp:coreProperties>
</file>