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57209F">
        <w:rPr>
          <w:rFonts w:ascii="Arial" w:hAnsi="Arial" w:cs="Arial"/>
          <w:b/>
          <w:sz w:val="24"/>
        </w:rPr>
        <w:t>2</w:t>
      </w:r>
      <w:r w:rsidR="00330F22">
        <w:rPr>
          <w:rFonts w:ascii="Arial" w:hAnsi="Arial" w:cs="Arial"/>
          <w:b/>
          <w:sz w:val="24"/>
        </w:rPr>
        <w:t>7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330F22">
        <w:rPr>
          <w:rFonts w:ascii="Arial" w:eastAsia="Arial" w:hAnsi="Arial" w:cs="Arial"/>
          <w:b/>
        </w:rPr>
        <w:t xml:space="preserve">LUANE LIMA </w:t>
      </w:r>
      <w:r w:rsidR="00330F22" w:rsidRPr="0051629F">
        <w:rPr>
          <w:rFonts w:ascii="Arial" w:eastAsia="Arial" w:hAnsi="Arial" w:cs="Arial"/>
          <w:b/>
        </w:rPr>
        <w:t>OLIVEIRA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E6B62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330F22">
        <w:rPr>
          <w:rFonts w:ascii="Arial" w:hAnsi="Arial" w:cs="Arial"/>
          <w:szCs w:val="22"/>
        </w:rPr>
        <w:t>212/2020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330F22">
        <w:rPr>
          <w:rFonts w:ascii="Arial" w:eastAsia="Arial" w:hAnsi="Arial" w:cs="Arial"/>
        </w:rPr>
        <w:t>Assessor Especial de Magistério, símbolo ASS-V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1E7" w:rsidRDefault="001911E7" w:rsidP="0085084D">
      <w:r>
        <w:separator/>
      </w:r>
    </w:p>
  </w:endnote>
  <w:endnote w:type="continuationSeparator" w:id="0">
    <w:p w:rsidR="001911E7" w:rsidRDefault="001911E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1E7" w:rsidRDefault="001911E7" w:rsidP="0085084D">
      <w:r>
        <w:separator/>
      </w:r>
    </w:p>
  </w:footnote>
  <w:footnote w:type="continuationSeparator" w:id="0">
    <w:p w:rsidR="001911E7" w:rsidRDefault="001911E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1E7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45AA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D9F3F-4F21-4276-86D4-FF677478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2020-11-27T19:04:00Z</cp:lastPrinted>
  <dcterms:created xsi:type="dcterms:W3CDTF">2020-11-27T19:05:00Z</dcterms:created>
  <dcterms:modified xsi:type="dcterms:W3CDTF">2020-11-27T19:05:00Z</dcterms:modified>
</cp:coreProperties>
</file>