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AB11A4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B11A4">
        <w:rPr>
          <w:rFonts w:ascii="Arial" w:eastAsia="Arial" w:hAnsi="Arial" w:cs="Arial"/>
          <w:szCs w:val="22"/>
        </w:rPr>
        <w:t>0106</w:t>
      </w:r>
      <w:r>
        <w:rPr>
          <w:rFonts w:ascii="Arial" w:eastAsia="Arial" w:hAnsi="Arial" w:cs="Arial"/>
          <w:szCs w:val="22"/>
        </w:rPr>
        <w:t>/202</w:t>
      </w:r>
      <w:r w:rsidR="00AB11A4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AB11A4">
        <w:rPr>
          <w:rFonts w:ascii="Arial" w:hAnsi="Arial" w:cs="Arial"/>
          <w:b/>
          <w:szCs w:val="22"/>
        </w:rPr>
        <w:t>TANIA MARIA NOGUEIRA DE SOUSA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B11A4">
        <w:rPr>
          <w:rFonts w:ascii="Arial" w:hAnsi="Arial" w:cs="Arial"/>
          <w:szCs w:val="22"/>
        </w:rPr>
        <w:t>8113</w:t>
      </w:r>
      <w:r w:rsidR="006A5E1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1D2E70">
        <w:rPr>
          <w:rFonts w:ascii="Arial" w:hAnsi="Arial" w:cs="Arial"/>
          <w:szCs w:val="22"/>
        </w:rPr>
        <w:t>0</w:t>
      </w:r>
      <w:r w:rsidR="00AB11A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AB11A4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1D2E70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AB11A4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 lotada na Secretaria Municipal de </w:t>
      </w:r>
      <w:r w:rsidR="00AB11A4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AB11A4" w:rsidRDefault="00AB11A4" w:rsidP="00AB11A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B11A4" w:rsidRDefault="00AB11A4" w:rsidP="00AB11A4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BF" w:rsidRDefault="00414FBF" w:rsidP="0085084D">
      <w:r>
        <w:separator/>
      </w:r>
    </w:p>
  </w:endnote>
  <w:endnote w:type="continuationSeparator" w:id="0">
    <w:p w:rsidR="00414FBF" w:rsidRDefault="00414F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BF" w:rsidRDefault="00414FBF" w:rsidP="0085084D">
      <w:r>
        <w:separator/>
      </w:r>
    </w:p>
  </w:footnote>
  <w:footnote w:type="continuationSeparator" w:id="0">
    <w:p w:rsidR="00414FBF" w:rsidRDefault="00414F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4FB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ABDF-D339-4C66-A072-382E4480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2022-03-28T14:41:00Z</cp:lastPrinted>
  <dcterms:created xsi:type="dcterms:W3CDTF">2022-03-28T14:41:00Z</dcterms:created>
  <dcterms:modified xsi:type="dcterms:W3CDTF">2022-03-28T14:41:00Z</dcterms:modified>
</cp:coreProperties>
</file>