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5A58C0">
        <w:rPr>
          <w:rFonts w:ascii="Arial" w:hAnsi="Arial" w:cs="Arial"/>
          <w:b/>
          <w:sz w:val="24"/>
        </w:rPr>
        <w:t>9</w:t>
      </w:r>
      <w:r w:rsidR="001112F9">
        <w:rPr>
          <w:rFonts w:ascii="Arial" w:hAnsi="Arial" w:cs="Arial"/>
          <w:b/>
          <w:sz w:val="24"/>
        </w:rPr>
        <w:t>3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9175C">
        <w:rPr>
          <w:rFonts w:ascii="Arial" w:hAnsi="Arial" w:cs="Arial"/>
          <w:b/>
          <w:sz w:val="24"/>
        </w:rPr>
        <w:t>11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“REVOGAR A PORTARIA DE Nº 0</w:t>
      </w:r>
      <w:r w:rsidR="004634A1">
        <w:rPr>
          <w:rFonts w:ascii="Arial" w:hAnsi="Arial" w:cs="Arial"/>
          <w:b/>
          <w:iCs/>
          <w:sz w:val="22"/>
          <w:szCs w:val="22"/>
        </w:rPr>
        <w:t>7</w:t>
      </w:r>
      <w:r w:rsidR="001112F9">
        <w:rPr>
          <w:rFonts w:ascii="Arial" w:hAnsi="Arial" w:cs="Arial"/>
          <w:b/>
          <w:iCs/>
          <w:sz w:val="22"/>
          <w:szCs w:val="22"/>
        </w:rPr>
        <w:t>3</w:t>
      </w:r>
      <w:r>
        <w:rPr>
          <w:rFonts w:ascii="Arial" w:hAnsi="Arial" w:cs="Arial"/>
          <w:b/>
          <w:iCs/>
          <w:sz w:val="22"/>
          <w:szCs w:val="22"/>
        </w:rPr>
        <w:t xml:space="preserve">/2021”. </w:t>
      </w:r>
    </w:p>
    <w:p w:rsidR="00A9175C" w:rsidRDefault="00A9175C" w:rsidP="00A9175C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>nº 0</w:t>
      </w:r>
      <w:r w:rsidR="002A676E">
        <w:rPr>
          <w:rFonts w:ascii="Arial" w:hAnsi="Arial" w:cs="Arial"/>
          <w:b/>
          <w:iCs/>
          <w:sz w:val="22"/>
          <w:szCs w:val="22"/>
          <w:u w:val="single"/>
        </w:rPr>
        <w:t>7</w:t>
      </w:r>
      <w:r w:rsidR="001112F9">
        <w:rPr>
          <w:rFonts w:ascii="Arial" w:hAnsi="Arial" w:cs="Arial"/>
          <w:b/>
          <w:iCs/>
          <w:sz w:val="22"/>
          <w:szCs w:val="22"/>
          <w:u w:val="single"/>
        </w:rPr>
        <w:t>3</w:t>
      </w:r>
      <w:bookmarkStart w:id="0" w:name="_GoBack"/>
      <w:bookmarkEnd w:id="0"/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Município nº 462, em 05 de janeiro de 2021,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A9175C" w:rsidRDefault="00A9175C" w:rsidP="00A9175C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2º.</w:t>
      </w:r>
      <w:r>
        <w:rPr>
          <w:rFonts w:ascii="Arial" w:hAnsi="Arial" w:cs="Arial"/>
          <w:sz w:val="22"/>
          <w:szCs w:val="22"/>
        </w:rPr>
        <w:t xml:space="preserve"> Esta Portaria entra em vigor na data da sua publicação.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9175C">
        <w:rPr>
          <w:rFonts w:ascii="Arial" w:hAnsi="Arial" w:cs="Arial"/>
          <w:sz w:val="22"/>
          <w:szCs w:val="22"/>
        </w:rPr>
        <w:t>11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sectPr w:rsidR="00B02EEF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3CE" w:rsidRDefault="004803CE" w:rsidP="0085084D">
      <w:r>
        <w:separator/>
      </w:r>
    </w:p>
  </w:endnote>
  <w:endnote w:type="continuationSeparator" w:id="0">
    <w:p w:rsidR="004803CE" w:rsidRDefault="004803C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3CE" w:rsidRDefault="004803CE" w:rsidP="0085084D">
      <w:r>
        <w:separator/>
      </w:r>
    </w:p>
  </w:footnote>
  <w:footnote w:type="continuationSeparator" w:id="0">
    <w:p w:rsidR="004803CE" w:rsidRDefault="004803C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24D5353" wp14:editId="1B827A2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6A5B"/>
    <w:rsid w:val="001217F6"/>
    <w:rsid w:val="0012253C"/>
    <w:rsid w:val="00122FAB"/>
    <w:rsid w:val="00124236"/>
    <w:rsid w:val="00132996"/>
    <w:rsid w:val="00132ABF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0383D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2BEF"/>
    <w:rsid w:val="00474A5E"/>
    <w:rsid w:val="00474AFB"/>
    <w:rsid w:val="004803CE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77983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7EC70-8A61-4420-A2CC-9B386EC0A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2021-01-11T13:12:00Z</cp:lastPrinted>
  <dcterms:created xsi:type="dcterms:W3CDTF">2021-01-11T13:13:00Z</dcterms:created>
  <dcterms:modified xsi:type="dcterms:W3CDTF">2021-01-11T13:13:00Z</dcterms:modified>
</cp:coreProperties>
</file>