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287ECB">
        <w:rPr>
          <w:rFonts w:ascii="Arial" w:hAnsi="Arial" w:cs="Arial"/>
          <w:b/>
          <w:sz w:val="24"/>
        </w:rPr>
        <w:t>8</w:t>
      </w:r>
      <w:r w:rsidR="008B340D">
        <w:rPr>
          <w:rFonts w:ascii="Arial" w:hAnsi="Arial" w:cs="Arial"/>
          <w:b/>
          <w:sz w:val="24"/>
        </w:rPr>
        <w:t>5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8B340D">
        <w:rPr>
          <w:rFonts w:ascii="Arial" w:eastAsia="Arial" w:hAnsi="Arial" w:cs="Arial"/>
          <w:b/>
        </w:rPr>
        <w:t>KELLY FERREIRA DE QUEIROZ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8F273E">
        <w:rPr>
          <w:rFonts w:ascii="Arial" w:eastAsia="Arial1" w:hAnsi="Arial" w:cs="Arial"/>
          <w:color w:val="080808"/>
          <w:szCs w:val="22"/>
        </w:rPr>
        <w:t>a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B340D">
        <w:rPr>
          <w:rFonts w:ascii="Arial" w:eastAsia="Arial1" w:hAnsi="Arial" w:cs="Arial"/>
          <w:color w:val="080808"/>
          <w:szCs w:val="22"/>
        </w:rPr>
        <w:t>264/2020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8B340D">
        <w:rPr>
          <w:rFonts w:ascii="Arial" w:eastAsia="Arial" w:hAnsi="Arial" w:cs="Arial"/>
        </w:rPr>
        <w:t>Diretor II, símbolo CC-5, na Diretoria de Transporte Escolar</w:t>
      </w:r>
      <w:bookmarkStart w:id="0" w:name="_GoBack"/>
      <w:bookmarkEnd w:id="0"/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E2" w:rsidRDefault="00A86DE2" w:rsidP="0085084D">
      <w:r>
        <w:separator/>
      </w:r>
    </w:p>
  </w:endnote>
  <w:endnote w:type="continuationSeparator" w:id="0">
    <w:p w:rsidR="00A86DE2" w:rsidRDefault="00A86DE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E2" w:rsidRDefault="00A86DE2" w:rsidP="0085084D">
      <w:r>
        <w:separator/>
      </w:r>
    </w:p>
  </w:footnote>
  <w:footnote w:type="continuationSeparator" w:id="0">
    <w:p w:rsidR="00A86DE2" w:rsidRDefault="00A86DE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624F-BC5E-4F33-A3CB-1A5B4799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2020-11-30T18:17:00Z</cp:lastPrinted>
  <dcterms:created xsi:type="dcterms:W3CDTF">2020-11-30T18:17:00Z</dcterms:created>
  <dcterms:modified xsi:type="dcterms:W3CDTF">2020-11-30T18:17:00Z</dcterms:modified>
</cp:coreProperties>
</file>