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51F69">
        <w:rPr>
          <w:rFonts w:ascii="Arial" w:hAnsi="Arial" w:cs="Arial"/>
          <w:b/>
          <w:sz w:val="24"/>
        </w:rPr>
        <w:t>4</w:t>
      </w:r>
      <w:r w:rsidR="006800BC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855C0F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7F0CF3">
        <w:rPr>
          <w:rFonts w:ascii="Arial" w:eastAsia="Arial" w:hAnsi="Arial" w:cs="Arial"/>
          <w:sz w:val="22"/>
          <w:szCs w:val="22"/>
        </w:rPr>
        <w:t>Nomear</w:t>
      </w:r>
      <w:r w:rsidR="00940E00" w:rsidRPr="007F0CF3">
        <w:rPr>
          <w:rFonts w:ascii="Arial" w:eastAsia="Arial" w:hAnsi="Arial" w:cs="Arial"/>
          <w:sz w:val="22"/>
          <w:szCs w:val="22"/>
        </w:rPr>
        <w:t xml:space="preserve"> </w:t>
      </w:r>
      <w:r w:rsidR="006800BC">
        <w:rPr>
          <w:rFonts w:ascii="Arial" w:eastAsia="Arial" w:hAnsi="Arial" w:cs="Arial"/>
          <w:b/>
          <w:sz w:val="22"/>
        </w:rPr>
        <w:t>EMMILY MIRANDA CUNHA</w:t>
      </w:r>
      <w:r w:rsidR="00AC7FD7" w:rsidRPr="004F6FC6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4F6FC6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4F6FC6">
        <w:rPr>
          <w:rFonts w:ascii="Arial" w:eastAsia="Arial" w:hAnsi="Arial" w:cs="Arial"/>
          <w:sz w:val="22"/>
          <w:szCs w:val="22"/>
        </w:rPr>
        <w:t>o</w:t>
      </w:r>
      <w:r w:rsidR="00C818DF" w:rsidRPr="004F6FC6">
        <w:rPr>
          <w:rFonts w:ascii="Arial" w:eastAsia="Arial" w:hAnsi="Arial" w:cs="Arial"/>
          <w:sz w:val="22"/>
          <w:szCs w:val="22"/>
        </w:rPr>
        <w:t xml:space="preserve"> de</w:t>
      </w:r>
      <w:r w:rsidR="00AC7FD7" w:rsidRPr="004F6FC6">
        <w:rPr>
          <w:rFonts w:ascii="Arial" w:eastAsia="Arial" w:hAnsi="Arial" w:cs="Arial"/>
          <w:sz w:val="22"/>
          <w:szCs w:val="22"/>
        </w:rPr>
        <w:t xml:space="preserve"> </w:t>
      </w:r>
      <w:r w:rsidR="006800BC">
        <w:rPr>
          <w:rFonts w:ascii="Arial" w:eastAsia="Arial" w:hAnsi="Arial" w:cs="Arial"/>
          <w:sz w:val="22"/>
        </w:rPr>
        <w:t>Chefe do Setor de Programação Escolar, símbolo CC-10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, da estrutura da Secretaria Municipal de Educação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B6C" w:rsidRDefault="00583B6C" w:rsidP="0085084D">
      <w:r>
        <w:separator/>
      </w:r>
    </w:p>
  </w:endnote>
  <w:endnote w:type="continuationSeparator" w:id="0">
    <w:p w:rsidR="00583B6C" w:rsidRDefault="00583B6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B6C" w:rsidRDefault="00583B6C" w:rsidP="0085084D">
      <w:r>
        <w:separator/>
      </w:r>
    </w:p>
  </w:footnote>
  <w:footnote w:type="continuationSeparator" w:id="0">
    <w:p w:rsidR="00583B6C" w:rsidRDefault="00583B6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83B6C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13DD-88B5-4BA2-8A02-C3E3CCFA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2021-01-04T20:41:00Z</cp:lastPrinted>
  <dcterms:created xsi:type="dcterms:W3CDTF">2021-01-04T20:41:00Z</dcterms:created>
  <dcterms:modified xsi:type="dcterms:W3CDTF">2021-01-04T20:41:00Z</dcterms:modified>
</cp:coreProperties>
</file>